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88401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5FF5B290" w14:textId="247C6F8F" w:rsidR="00086302" w:rsidRPr="005113E4" w:rsidRDefault="00086302" w:rsidP="00A5536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5113E4">
        <w:rPr>
          <w:rFonts w:ascii="Calibri" w:eastAsia="Times New Roman" w:hAnsi="Calibri" w:cs="Times New Roman"/>
          <w:noProof/>
          <w:kern w:val="0"/>
          <w14:ligatures w14:val="none"/>
        </w:rPr>
        <w:drawing>
          <wp:inline distT="0" distB="0" distL="0" distR="0" wp14:anchorId="619C3701" wp14:editId="0B35A80B">
            <wp:extent cx="335280" cy="445135"/>
            <wp:effectExtent l="0" t="0" r="7620" b="0"/>
            <wp:docPr id="34422804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D1A44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20C57EF1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53A3AE07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49583183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GRADONAČELNIK</w:t>
      </w:r>
    </w:p>
    <w:p w14:paraId="577048CD" w14:textId="77777777" w:rsidR="00A5536B" w:rsidRPr="005113E4" w:rsidRDefault="00A5536B" w:rsidP="00A5536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09A5D4FD" w14:textId="77777777" w:rsidR="00A5536B" w:rsidRPr="005113E4" w:rsidRDefault="00A5536B" w:rsidP="00A5536B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5113E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</w:t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:  940-01/24-01/18</w:t>
      </w:r>
    </w:p>
    <w:p w14:paraId="39E8B2B2" w14:textId="655BC5DC" w:rsidR="00A5536B" w:rsidRPr="005113E4" w:rsidRDefault="00A5536B" w:rsidP="00A5536B">
      <w:pPr>
        <w:spacing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URBROJ: 2103-4-02-24-25</w:t>
      </w:r>
    </w:p>
    <w:p w14:paraId="7F6C8FC7" w14:textId="35BB3520" w:rsidR="00A5536B" w:rsidRPr="005113E4" w:rsidRDefault="00A5536B" w:rsidP="00A5536B">
      <w:pPr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Garešnica, 19.11.2024</w:t>
      </w:r>
      <w:bookmarkStart w:id="0" w:name="_Hlk182901787"/>
    </w:p>
    <w:p w14:paraId="2E5EEEC4" w14:textId="77777777" w:rsidR="005947AF" w:rsidRDefault="005947AF" w:rsidP="009B0E0A"/>
    <w:p w14:paraId="0AFA8F6D" w14:textId="77777777" w:rsidR="005947AF" w:rsidRDefault="005947AF" w:rsidP="005947AF">
      <w:pPr>
        <w:jc w:val="both"/>
        <w:rPr>
          <w:rFonts w:ascii="Calibri" w:eastAsia="Times New Roman" w:hAnsi="Calibri" w:cs="Calibri"/>
          <w:lang w:eastAsia="hr-HR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Temeljem članka 104. Zakona o općem upravnom postupku („Narodne novine“ broj 47/09, 110/21)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 članka 53. Statuta Grada Garešnice („Službeni glasnik Grada Garešnice“ 2/21), </w:t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gradonačelnik Grada Garešnice donosi</w:t>
      </w:r>
    </w:p>
    <w:p w14:paraId="495D013E" w14:textId="77777777" w:rsidR="005947AF" w:rsidRPr="005113E4" w:rsidRDefault="005947AF" w:rsidP="005947AF">
      <w:pPr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0058DA7" w14:textId="77777777" w:rsidR="005947AF" w:rsidRPr="005113E4" w:rsidRDefault="005947AF" w:rsidP="005947AF">
      <w:pPr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018093F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O D L U K U </w:t>
      </w:r>
    </w:p>
    <w:p w14:paraId="75279DF6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o ispravku ponovljenog javnog natječaja za </w:t>
      </w:r>
    </w:p>
    <w:p w14:paraId="0BE3CBAC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prodaju nekretnina u vlasništvu Grada Garešnice </w:t>
      </w:r>
    </w:p>
    <w:p w14:paraId="3D094F24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292DE0C3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I.</w:t>
      </w:r>
    </w:p>
    <w:p w14:paraId="601453A8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06DA446D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Ispravlja se ponovljeni javni natječaj za prodaju nekretnina u vlasništvu Grada Garešnice (KLASA: 940-01/24-01/18, URBROJ: 2103-4-02-24-24) od 15.11.2024. godine na način: </w:t>
      </w:r>
    </w:p>
    <w:p w14:paraId="7E7FCEC1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</w:p>
    <w:p w14:paraId="082BB50F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lang w:eastAsia="hr-HR"/>
        </w:rPr>
        <w:t>i</w:t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spravlja se točka X.</w:t>
      </w:r>
      <w:r>
        <w:rPr>
          <w:rFonts w:ascii="Calibri" w:eastAsia="Times New Roman" w:hAnsi="Calibri" w:cs="Calibri"/>
          <w:lang w:eastAsia="hr-HR"/>
        </w:rPr>
        <w:t xml:space="preserve"> koja se odnosi na datum javnog otvaranja ponuda pristiglih na javni natječaj</w:t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na način da se briše datum „20.11.2024.“ te sada stoji</w:t>
      </w: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 „20.12.2024.“</w:t>
      </w:r>
    </w:p>
    <w:p w14:paraId="0FCDA624" w14:textId="77777777" w:rsidR="005947AF" w:rsidRPr="005113E4" w:rsidRDefault="005947AF" w:rsidP="005947AF">
      <w:pPr>
        <w:spacing w:after="0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5F6B7490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II. </w:t>
      </w:r>
    </w:p>
    <w:p w14:paraId="3863AF13" w14:textId="77777777" w:rsidR="005947AF" w:rsidRPr="005113E4" w:rsidRDefault="005947AF" w:rsidP="005947AF">
      <w:pPr>
        <w:spacing w:after="0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634041EB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Ostale odredbe ponovljenog javnog natječaja za prodaju nekretnina u vlasništvu Grada Garešnice ostaju neizmijenjene. </w:t>
      </w:r>
    </w:p>
    <w:p w14:paraId="332DC24B" w14:textId="77777777" w:rsidR="005947AF" w:rsidRPr="005113E4" w:rsidRDefault="005947AF" w:rsidP="005947AF">
      <w:pPr>
        <w:spacing w:after="0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D837CA0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III. </w:t>
      </w:r>
    </w:p>
    <w:p w14:paraId="38510DF9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</w:pPr>
    </w:p>
    <w:p w14:paraId="1891C913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Ova Odluka o ispravku ponovljenog javnoga natječaja za prodaju nekretnina u vlasništvu Grada Garešnice stupa na snagu danom donošenja te će se objaviti na službenoj internetskoj stranici i na oglasnoj ploči Grada Garešnice. </w:t>
      </w:r>
    </w:p>
    <w:p w14:paraId="2BDB998C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229E59D1" w14:textId="77777777" w:rsidR="005947AF" w:rsidRPr="005113E4" w:rsidRDefault="005947AF" w:rsidP="005947AF">
      <w:pPr>
        <w:spacing w:after="0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2FE8651E" w14:textId="77777777" w:rsidR="005947AF" w:rsidRPr="005113E4" w:rsidRDefault="005947AF" w:rsidP="005947AF">
      <w:pPr>
        <w:spacing w:after="0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ab/>
        <w:t>GRADONAČELNIK</w:t>
      </w:r>
    </w:p>
    <w:p w14:paraId="017C009A" w14:textId="77777777" w:rsidR="005947AF" w:rsidRPr="005113E4" w:rsidRDefault="005947AF" w:rsidP="005947AF">
      <w:pPr>
        <w:spacing w:after="0"/>
        <w:ind w:left="4248" w:firstLine="708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113E4">
        <w:rPr>
          <w:rFonts w:ascii="Calibri" w:eastAsia="Times New Roman" w:hAnsi="Calibri" w:cs="Calibri"/>
          <w:kern w:val="0"/>
          <w:lang w:eastAsia="hr-HR"/>
          <w14:ligatures w14:val="none"/>
        </w:rPr>
        <w:t>Josip Bilandžija, dipl. ing. šum.</w:t>
      </w:r>
    </w:p>
    <w:p w14:paraId="51C3C9A3" w14:textId="77777777" w:rsidR="00086302" w:rsidRPr="005113E4" w:rsidRDefault="00086302" w:rsidP="00086302">
      <w:pPr>
        <w:spacing w:after="0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bookmarkEnd w:id="0"/>
    <w:p w14:paraId="57B09710" w14:textId="77777777" w:rsidR="00A5536B" w:rsidRPr="005113E4" w:rsidRDefault="00A5536B" w:rsidP="00A5536B">
      <w:pPr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9A356DF" w14:textId="77777777" w:rsidR="00A5536B" w:rsidRDefault="00A5536B" w:rsidP="00A5536B"/>
    <w:sectPr w:rsidR="00A55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39CB1" w14:textId="77777777" w:rsidR="00CF1DD2" w:rsidRPr="005113E4" w:rsidRDefault="00CF1DD2" w:rsidP="00086302">
      <w:pPr>
        <w:spacing w:after="0" w:line="240" w:lineRule="auto"/>
      </w:pPr>
      <w:r w:rsidRPr="005113E4">
        <w:separator/>
      </w:r>
    </w:p>
  </w:endnote>
  <w:endnote w:type="continuationSeparator" w:id="0">
    <w:p w14:paraId="2EB577AF" w14:textId="77777777" w:rsidR="00CF1DD2" w:rsidRPr="005113E4" w:rsidRDefault="00CF1DD2" w:rsidP="00086302">
      <w:pPr>
        <w:spacing w:after="0" w:line="240" w:lineRule="auto"/>
      </w:pPr>
      <w:r w:rsidRPr="005113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50A6F" w14:textId="77777777" w:rsidR="00CF1DD2" w:rsidRPr="005113E4" w:rsidRDefault="00CF1DD2" w:rsidP="00086302">
      <w:pPr>
        <w:spacing w:after="0" w:line="240" w:lineRule="auto"/>
      </w:pPr>
      <w:r w:rsidRPr="005113E4">
        <w:separator/>
      </w:r>
    </w:p>
  </w:footnote>
  <w:footnote w:type="continuationSeparator" w:id="0">
    <w:p w14:paraId="581E4533" w14:textId="77777777" w:rsidR="00CF1DD2" w:rsidRPr="005113E4" w:rsidRDefault="00CF1DD2" w:rsidP="00086302">
      <w:pPr>
        <w:spacing w:after="0" w:line="240" w:lineRule="auto"/>
      </w:pPr>
      <w:r w:rsidRPr="005113E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41000"/>
    <w:multiLevelType w:val="hybridMultilevel"/>
    <w:tmpl w:val="EA78B74A"/>
    <w:lvl w:ilvl="0" w:tplc="C4602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7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5F"/>
    <w:rsid w:val="00086302"/>
    <w:rsid w:val="0012361D"/>
    <w:rsid w:val="004837C5"/>
    <w:rsid w:val="005113E4"/>
    <w:rsid w:val="00551D5F"/>
    <w:rsid w:val="00572811"/>
    <w:rsid w:val="005947AF"/>
    <w:rsid w:val="00896BF1"/>
    <w:rsid w:val="009B0E0A"/>
    <w:rsid w:val="00A5536B"/>
    <w:rsid w:val="00B61861"/>
    <w:rsid w:val="00CF1DD2"/>
    <w:rsid w:val="00D56BAB"/>
    <w:rsid w:val="00E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3BC3"/>
  <w15:chartTrackingRefBased/>
  <w15:docId w15:val="{BBA4DDDF-6C52-48FE-A643-6D6EF077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36B"/>
  </w:style>
  <w:style w:type="paragraph" w:styleId="Naslov1">
    <w:name w:val="heading 1"/>
    <w:basedOn w:val="Normal"/>
    <w:next w:val="Normal"/>
    <w:link w:val="Naslov1Char"/>
    <w:uiPriority w:val="9"/>
    <w:qFormat/>
    <w:rsid w:val="00551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1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1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1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1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1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1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1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1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1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1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1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1D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1D5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1D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1D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1D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1D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1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51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1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51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1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51D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1D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51D5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1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1D5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1D5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5536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5536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086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6302"/>
  </w:style>
  <w:style w:type="paragraph" w:styleId="Podnoje">
    <w:name w:val="footer"/>
    <w:basedOn w:val="Normal"/>
    <w:link w:val="PodnojeChar"/>
    <w:uiPriority w:val="99"/>
    <w:unhideWhenUsed/>
    <w:rsid w:val="00086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6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Ana Elena Troha</cp:lastModifiedBy>
  <cp:revision>2</cp:revision>
  <dcterms:created xsi:type="dcterms:W3CDTF">2024-11-19T08:19:00Z</dcterms:created>
  <dcterms:modified xsi:type="dcterms:W3CDTF">2024-11-19T08:45:00Z</dcterms:modified>
</cp:coreProperties>
</file>